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pStyle w:val="Title"/>
        <w:rPr>
          <w:sz w:val="40"/>
          <w:szCs w:val="40"/>
        </w:rPr>
      </w:pPr>
      <w:bookmarkStart w:colFirst="0" w:colLast="0" w:name="_eifqjn5q0czd" w:id="0"/>
      <w:bookmarkEnd w:id="0"/>
      <w:r w:rsidDel="00000000" w:rsidR="00000000" w:rsidRPr="00000000">
        <w:rPr>
          <w:rtl w:val="0"/>
        </w:rPr>
        <w:t xml:space="preserve">Help save the Earth in three easy steps</w:t>
      </w:r>
      <w:r w:rsidDel="00000000" w:rsidR="00000000" w:rsidRPr="00000000">
        <w:rPr>
          <w:rtl w:val="0"/>
        </w:rPr>
      </w:r>
    </w:p>
    <w:p w:rsidR="00000000" w:rsidDel="00000000" w:rsidP="00000000" w:rsidRDefault="00000000" w:rsidRPr="00000000" w14:paraId="00000003">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04">
      <w:pPr>
        <w:pStyle w:val="Heading2"/>
        <w:spacing w:line="276" w:lineRule="auto"/>
        <w:rPr/>
      </w:pPr>
      <w:bookmarkStart w:colFirst="0" w:colLast="0" w:name="_30j0zll" w:id="1"/>
      <w:bookmarkEnd w:id="1"/>
      <w:r w:rsidDel="00000000" w:rsidR="00000000" w:rsidRPr="00000000">
        <w:rPr>
          <w:rtl w:val="0"/>
        </w:rPr>
        <w:t xml:space="preserve">1. Eat less meat</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Did you know that the meat industry is responsible for approximately 20% of the world’s greenhouse gas emissions (</w:t>
      </w:r>
      <w:hyperlink r:id="rId6">
        <w:r w:rsidDel="00000000" w:rsidR="00000000" w:rsidRPr="00000000">
          <w:rPr>
            <w:color w:val="1155cc"/>
            <w:u w:val="single"/>
            <w:rtl w:val="0"/>
          </w:rPr>
          <w:t xml:space="preserve">www.earthday.org/limit-meat-consumption</w:t>
        </w:r>
      </w:hyperlink>
      <w:r w:rsidDel="00000000" w:rsidR="00000000" w:rsidRPr="00000000">
        <w:rPr>
          <w:rtl w:val="0"/>
        </w:rPr>
        <w:t xml:space="preserv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Eating more veg is not only good for the environment, it is also great for your body!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i w:val="1"/>
        </w:rPr>
      </w:pPr>
      <w:r w:rsidDel="00000000" w:rsidR="00000000" w:rsidRPr="00000000">
        <w:rPr>
          <w:i w:val="1"/>
          <w:rtl w:val="0"/>
        </w:rPr>
        <w:t xml:space="preserve">Why not try a “Meat-Free Monday”?</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pStyle w:val="Heading2"/>
        <w:spacing w:line="276" w:lineRule="auto"/>
        <w:rPr/>
      </w:pPr>
      <w:bookmarkStart w:colFirst="0" w:colLast="0" w:name="_1fob9te" w:id="2"/>
      <w:bookmarkEnd w:id="2"/>
      <w:r w:rsidDel="00000000" w:rsidR="00000000" w:rsidRPr="00000000">
        <w:rPr>
          <w:rtl w:val="0"/>
        </w:rPr>
        <w:t xml:space="preserve">2. Refuse single-use plastics</w:t>
      </w:r>
    </w:p>
    <w:p w:rsidR="00000000" w:rsidDel="00000000" w:rsidP="00000000" w:rsidRDefault="00000000" w:rsidRPr="00000000" w14:paraId="0000000D">
      <w:pPr>
        <w:spacing w:line="276" w:lineRule="auto"/>
        <w:rPr/>
      </w:pPr>
      <w:r w:rsidDel="00000000" w:rsidR="00000000" w:rsidRPr="00000000">
        <w:rPr>
          <w:rtl w:val="0"/>
        </w:rPr>
        <w:t xml:space="preserve">Did you know that it is estimated that by 2050, there will be more plastic in the sea than fish by weight (</w:t>
      </w:r>
      <w:hyperlink r:id="rId7">
        <w:r w:rsidDel="00000000" w:rsidR="00000000" w:rsidRPr="00000000">
          <w:rPr>
            <w:color w:val="1155cc"/>
            <w:u w:val="single"/>
            <w:rtl w:val="0"/>
          </w:rPr>
          <w:t xml:space="preserve">www.plasticpollutioncoalition.org</w:t>
        </w:r>
      </w:hyperlink>
      <w:r w:rsidDel="00000000" w:rsidR="00000000" w:rsidRPr="00000000">
        <w:rPr>
          <w:rtl w:val="0"/>
        </w:rPr>
        <w:t xml:space="preserve">)?</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It not only takes lots of the Earth's resources to make plastic, but it can also take up to 1000 years for plastic to decompose in landfill.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i w:val="1"/>
        </w:rPr>
      </w:pPr>
      <w:r w:rsidDel="00000000" w:rsidR="00000000" w:rsidRPr="00000000">
        <w:rPr>
          <w:i w:val="1"/>
          <w:rtl w:val="0"/>
        </w:rPr>
        <w:t xml:space="preserve">Why not try keeping hold of your plastic bags and reusing them next time you shop?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pStyle w:val="Heading2"/>
        <w:spacing w:line="276" w:lineRule="auto"/>
        <w:rPr/>
      </w:pPr>
      <w:bookmarkStart w:colFirst="0" w:colLast="0" w:name="_3znysh7" w:id="3"/>
      <w:bookmarkEnd w:id="3"/>
      <w:r w:rsidDel="00000000" w:rsidR="00000000" w:rsidRPr="00000000">
        <w:rPr>
          <w:rtl w:val="0"/>
        </w:rPr>
        <w:t xml:space="preserve">3. Plant a tree</w:t>
      </w:r>
    </w:p>
    <w:p w:rsidR="00000000" w:rsidDel="00000000" w:rsidP="00000000" w:rsidRDefault="00000000" w:rsidRPr="00000000" w14:paraId="00000014">
      <w:pPr>
        <w:spacing w:line="276" w:lineRule="auto"/>
        <w:rPr>
          <w:sz w:val="21"/>
          <w:szCs w:val="21"/>
          <w:highlight w:val="white"/>
        </w:rPr>
      </w:pPr>
      <w:r w:rsidDel="00000000" w:rsidR="00000000" w:rsidRPr="00000000">
        <w:rPr>
          <w:rtl w:val="0"/>
        </w:rPr>
        <w:t xml:space="preserve">Did you know that one and a half acres of forest is cut down every second (</w:t>
      </w:r>
      <w:hyperlink r:id="rId8">
        <w:r w:rsidDel="00000000" w:rsidR="00000000" w:rsidRPr="00000000">
          <w:rPr>
            <w:color w:val="1155cc"/>
            <w:sz w:val="21"/>
            <w:szCs w:val="21"/>
            <w:highlight w:val="white"/>
            <w:u w:val="single"/>
            <w:rtl w:val="0"/>
          </w:rPr>
          <w:t xml:space="preserve">www.conserve-energy-future.com/various-deforestation-facts.php</w:t>
        </w:r>
      </w:hyperlink>
      <w:r w:rsidDel="00000000" w:rsidR="00000000" w:rsidRPr="00000000">
        <w:rPr>
          <w:sz w:val="21"/>
          <w:szCs w:val="21"/>
          <w:highlight w:val="white"/>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16">
      <w:pPr>
        <w:spacing w:line="276" w:lineRule="auto"/>
        <w:rPr>
          <w:sz w:val="21"/>
          <w:szCs w:val="21"/>
          <w:highlight w:val="white"/>
        </w:rPr>
      </w:pPr>
      <w:r w:rsidDel="00000000" w:rsidR="00000000" w:rsidRPr="00000000">
        <w:rPr>
          <w:sz w:val="21"/>
          <w:szCs w:val="21"/>
          <w:highlight w:val="white"/>
          <w:rtl w:val="0"/>
        </w:rPr>
        <w:t xml:space="preserve">Trees are really important to the Earth as not only are they used for providing us with materials for tools and shelter, they also do crucial jobs for our ecosystem such as: </w:t>
      </w:r>
    </w:p>
    <w:p w:rsidR="00000000" w:rsidDel="00000000" w:rsidP="00000000" w:rsidRDefault="00000000" w:rsidRPr="00000000" w14:paraId="00000017">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sz w:val="21"/>
          <w:szCs w:val="21"/>
          <w:highlight w:val="white"/>
        </w:rPr>
      </w:pPr>
      <w:r w:rsidDel="00000000" w:rsidR="00000000" w:rsidRPr="00000000">
        <w:rPr>
          <w:sz w:val="21"/>
          <w:szCs w:val="21"/>
          <w:highlight w:val="white"/>
          <w:rtl w:val="0"/>
        </w:rPr>
        <w:t xml:space="preserve">Providing us with the air that we breathe</w:t>
      </w:r>
    </w:p>
    <w:p w:rsidR="00000000" w:rsidDel="00000000" w:rsidP="00000000" w:rsidRDefault="00000000" w:rsidRPr="00000000" w14:paraId="00000019">
      <w:pPr>
        <w:numPr>
          <w:ilvl w:val="0"/>
          <w:numId w:val="1"/>
        </w:numPr>
        <w:spacing w:line="276" w:lineRule="auto"/>
        <w:ind w:left="720" w:hanging="360"/>
        <w:rPr>
          <w:sz w:val="21"/>
          <w:szCs w:val="21"/>
          <w:highlight w:val="white"/>
        </w:rPr>
      </w:pPr>
      <w:r w:rsidDel="00000000" w:rsidR="00000000" w:rsidRPr="00000000">
        <w:rPr>
          <w:sz w:val="21"/>
          <w:szCs w:val="21"/>
          <w:highlight w:val="white"/>
          <w:rtl w:val="0"/>
        </w:rPr>
        <w:t xml:space="preserve">Preserving the soil</w:t>
      </w:r>
    </w:p>
    <w:p w:rsidR="00000000" w:rsidDel="00000000" w:rsidP="00000000" w:rsidRDefault="00000000" w:rsidRPr="00000000" w14:paraId="0000001A">
      <w:pPr>
        <w:numPr>
          <w:ilvl w:val="0"/>
          <w:numId w:val="1"/>
        </w:numPr>
        <w:spacing w:line="276" w:lineRule="auto"/>
        <w:ind w:left="720" w:hanging="360"/>
        <w:rPr>
          <w:sz w:val="21"/>
          <w:szCs w:val="21"/>
          <w:highlight w:val="white"/>
        </w:rPr>
      </w:pPr>
      <w:r w:rsidDel="00000000" w:rsidR="00000000" w:rsidRPr="00000000">
        <w:rPr>
          <w:sz w:val="21"/>
          <w:szCs w:val="21"/>
          <w:highlight w:val="white"/>
          <w:rtl w:val="0"/>
        </w:rPr>
        <w:t xml:space="preserve">Providing a living environment for some wildlife</w:t>
      </w:r>
    </w:p>
    <w:p w:rsidR="00000000" w:rsidDel="00000000" w:rsidP="00000000" w:rsidRDefault="00000000" w:rsidRPr="00000000" w14:paraId="0000001B">
      <w:pPr>
        <w:spacing w:line="276" w:lineRule="auto"/>
        <w:rPr>
          <w:sz w:val="21"/>
          <w:szCs w:val="21"/>
          <w:highlight w:val="white"/>
        </w:rPr>
      </w:pPr>
      <w:r w:rsidDel="00000000" w:rsidR="00000000" w:rsidRPr="00000000">
        <w:rPr>
          <w:rtl w:val="0"/>
        </w:rPr>
      </w:r>
    </w:p>
    <w:p w:rsidR="00000000" w:rsidDel="00000000" w:rsidP="00000000" w:rsidRDefault="00000000" w:rsidRPr="00000000" w14:paraId="0000001C">
      <w:pPr>
        <w:spacing w:line="276" w:lineRule="auto"/>
        <w:rPr>
          <w:i w:val="1"/>
          <w:sz w:val="21"/>
          <w:szCs w:val="21"/>
          <w:highlight w:val="white"/>
        </w:rPr>
      </w:pPr>
      <w:r w:rsidDel="00000000" w:rsidR="00000000" w:rsidRPr="00000000">
        <w:rPr>
          <w:i w:val="1"/>
          <w:sz w:val="21"/>
          <w:szCs w:val="21"/>
          <w:highlight w:val="white"/>
          <w:rtl w:val="0"/>
        </w:rPr>
        <w:t xml:space="preserve">If you have space, why not plant a tree yourself? Alternatively, you could help raise money to plant more trees in and around your local area.</w:t>
      </w:r>
    </w:p>
    <w:p w:rsidR="00000000" w:rsidDel="00000000" w:rsidP="00000000" w:rsidRDefault="00000000" w:rsidRPr="00000000" w14:paraId="0000001D">
      <w:pPr>
        <w:spacing w:line="276" w:lineRule="auto"/>
        <w:rPr>
          <w:color w:val="666666"/>
          <w:sz w:val="18"/>
          <w:szCs w:val="18"/>
        </w:rPr>
      </w:pPr>
      <w:r w:rsidDel="00000000" w:rsidR="00000000" w:rsidRPr="00000000">
        <w:rPr>
          <w:color w:val="666666"/>
          <w:sz w:val="18"/>
          <w:szCs w:val="18"/>
          <w:rtl w:val="0"/>
        </w:rPr>
        <w:t xml:space="preserve">This resource is available online at </w:t>
      </w:r>
      <w:hyperlink r:id="rId9">
        <w:r w:rsidDel="00000000" w:rsidR="00000000" w:rsidRPr="00000000">
          <w:rPr>
            <w:color w:val="1155cc"/>
            <w:sz w:val="18"/>
            <w:szCs w:val="18"/>
            <w:u w:val="single"/>
            <w:rtl w:val="0"/>
          </w:rPr>
          <w:t xml:space="preserve">ncce.io/med1-1-a2-s</w:t>
        </w:r>
      </w:hyperlink>
      <w:r w:rsidDel="00000000" w:rsidR="00000000" w:rsidRPr="00000000">
        <w:rPr>
          <w:color w:val="666666"/>
          <w:sz w:val="18"/>
          <w:szCs w:val="18"/>
          <w:rtl w:val="0"/>
        </w:rPr>
        <w:t xml:space="preserve">. Resources are updated regularly — please check that you are using the latest version.</w:t>
      </w:r>
    </w:p>
    <w:p w:rsidR="00000000" w:rsidDel="00000000" w:rsidP="00000000" w:rsidRDefault="00000000" w:rsidRPr="00000000" w14:paraId="0000001E">
      <w:pPr>
        <w:spacing w:line="276" w:lineRule="auto"/>
        <w:rPr>
          <w:color w:val="666666"/>
          <w:sz w:val="18"/>
          <w:szCs w:val="18"/>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0">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1" w:type="default"/>
      <w:footerReference r:id="rId12"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20-08-19</w:t>
    </w:r>
  </w:p>
  <w:p w:rsidR="00000000" w:rsidDel="00000000" w:rsidP="00000000" w:rsidRDefault="00000000" w:rsidRPr="00000000" w14:paraId="00000029">
    <w:pP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ind w:left="-720" w:right="-690" w:firstLine="0"/>
      <w:rPr>
        <w:rFonts w:ascii="Arial" w:cs="Arial" w:eastAsia="Arial" w:hAnsi="Arial"/>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1"/>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ind w:right="-234.09448818897602"/>
            <w:rPr>
              <w:color w:val="666666"/>
              <w:sz w:val="18"/>
              <w:szCs w:val="18"/>
            </w:rPr>
          </w:pPr>
          <w:r w:rsidDel="00000000" w:rsidR="00000000" w:rsidRPr="00000000">
            <w:rPr>
              <w:color w:val="666666"/>
              <w:sz w:val="18"/>
              <w:szCs w:val="18"/>
              <w:rtl w:val="0"/>
            </w:rPr>
            <w:t xml:space="preserve">Year 7 – Gaining support for a cause</w:t>
          </w:r>
        </w:p>
        <w:p w:rsidR="00000000" w:rsidDel="00000000" w:rsidP="00000000" w:rsidRDefault="00000000" w:rsidRPr="00000000" w14:paraId="00000022">
          <w:pPr>
            <w:spacing w:line="276" w:lineRule="auto"/>
            <w:ind w:left="90" w:right="-234.09448818897602" w:firstLine="0"/>
            <w:rPr>
              <w:color w:val="666666"/>
              <w:sz w:val="18"/>
              <w:szCs w:val="18"/>
            </w:rPr>
          </w:pPr>
          <w:r w:rsidDel="00000000" w:rsidR="00000000" w:rsidRPr="00000000">
            <w:rPr>
              <w:color w:val="666666"/>
              <w:sz w:val="18"/>
              <w:szCs w:val="18"/>
              <w:rtl w:val="0"/>
            </w:rPr>
            <w:t xml:space="preserve">Lesson 1 – Features of a word processor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right="150"/>
            <w:jc w:val="right"/>
            <w:rPr>
              <w:color w:val="666666"/>
              <w:sz w:val="18"/>
              <w:szCs w:val="18"/>
            </w:rPr>
          </w:pPr>
          <w:r w:rsidDel="00000000" w:rsidR="00000000" w:rsidRPr="00000000">
            <w:rPr>
              <w:color w:val="666666"/>
              <w:sz w:val="18"/>
              <w:szCs w:val="18"/>
              <w:rtl w:val="0"/>
            </w:rPr>
            <w:t xml:space="preserve">Exemplar activity sheet</w:t>
          </w:r>
        </w:p>
        <w:p w:rsidR="00000000" w:rsidDel="00000000" w:rsidP="00000000" w:rsidRDefault="00000000" w:rsidRPr="00000000" w14:paraId="00000024">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25">
          <w:pPr>
            <w:widowControl w:val="0"/>
            <w:spacing w:line="240" w:lineRule="auto"/>
            <w:ind w:right="150"/>
            <w:jc w:val="right"/>
            <w:rPr>
              <w:color w:val="666666"/>
              <w:sz w:val="18"/>
              <w:szCs w:val="18"/>
            </w:rPr>
          </w:pPr>
          <w:hyperlink r:id="rId2">
            <w:r w:rsidDel="00000000" w:rsidR="00000000" w:rsidRPr="00000000">
              <w:rPr>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26">
    <w:pPr>
      <w:spacing w:line="276" w:lineRule="auto"/>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027">
    <w:pPr>
      <w:spacing w:line="276" w:lineRule="auto"/>
      <w:ind w:left="7920" w:right="-234.09448818897602" w:firstLine="0"/>
      <w:jc w:val="right"/>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76" w:lineRule="auto"/>
    </w:pPr>
    <w:rPr>
      <w:rFonts w:ascii="Quicksand" w:cs="Quicksand" w:eastAsia="Quicksand" w:hAnsi="Quicksan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276" w:lineRule="auto"/>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ncce.io/ogl" TargetMode="External"/><Relationship Id="rId12" Type="http://schemas.openxmlformats.org/officeDocument/2006/relationships/footer" Target="footer1.xml"/><Relationship Id="rId9" Type="http://schemas.openxmlformats.org/officeDocument/2006/relationships/hyperlink" Target="https://ncce.io/med1-1-a2-s" TargetMode="External"/><Relationship Id="rId5" Type="http://schemas.openxmlformats.org/officeDocument/2006/relationships/styles" Target="styles.xml"/><Relationship Id="rId6" Type="http://schemas.openxmlformats.org/officeDocument/2006/relationships/hyperlink" Target="https://www.earthday.org/limit-meat-consumption/" TargetMode="External"/><Relationship Id="rId7" Type="http://schemas.openxmlformats.org/officeDocument/2006/relationships/hyperlink" Target="https://www.plasticpollutioncoalition.org/" TargetMode="External"/><Relationship Id="rId8" Type="http://schemas.openxmlformats.org/officeDocument/2006/relationships/hyperlink" Target="https://www.conserve-energy-future.com/various-deforestation-fac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document/d/1rELfUqZaFU5fCdUCYqOdWusAL-hUa_1EUiK5tPklbk4/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