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31" w:rsidRDefault="00376B23">
      <w:pPr>
        <w:pStyle w:val="Heading2"/>
        <w:ind w:right="-570"/>
        <w:rPr>
          <w:rFonts w:ascii="Quicksand" w:eastAsia="Quicksand" w:hAnsi="Quicksand" w:cs="Quicksand"/>
        </w:rPr>
      </w:pPr>
      <w:bookmarkStart w:id="0" w:name="_gjdgxs" w:colFirst="0" w:colLast="0"/>
      <w:bookmarkEnd w:id="0"/>
      <w:r>
        <w:rPr>
          <w:rFonts w:ascii="Quicksand" w:eastAsia="Quicksand" w:hAnsi="Quicksand" w:cs="Quicksand"/>
          <w:b/>
          <w:color w:val="5B5BA5"/>
          <w:sz w:val="48"/>
          <w:szCs w:val="48"/>
        </w:rPr>
        <w:t>Starter activity: Definitions</w:t>
      </w:r>
    </w:p>
    <w:p w:rsidR="00775B31" w:rsidRDefault="00376B23">
      <w:pPr>
        <w:rPr>
          <w:rFonts w:ascii="Quicksand" w:eastAsia="Quicksand" w:hAnsi="Quicksand" w:cs="Quicksand"/>
        </w:rPr>
      </w:pPr>
      <w:r>
        <w:rPr>
          <w:rFonts w:ascii="Quicksand" w:eastAsia="Quicksand" w:hAnsi="Quicksand" w:cs="Quicksand"/>
        </w:rPr>
        <w:t xml:space="preserve">Name:  </w:t>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r>
      <w:r>
        <w:rPr>
          <w:rFonts w:ascii="Quicksand" w:eastAsia="Quicksand" w:hAnsi="Quicksand" w:cs="Quicksand"/>
        </w:rPr>
        <w:tab/>
        <w:t xml:space="preserve">Date: </w:t>
      </w:r>
    </w:p>
    <w:p w:rsidR="00775B31" w:rsidRDefault="00775B31">
      <w:pPr>
        <w:rPr>
          <w:rFonts w:ascii="Quicksand" w:eastAsia="Quicksand" w:hAnsi="Quicksand" w:cs="Quicksand"/>
        </w:rPr>
      </w:pPr>
    </w:p>
    <w:p w:rsidR="00775B31" w:rsidRDefault="00376B23">
      <w:pPr>
        <w:rPr>
          <w:rFonts w:ascii="Quicksand" w:eastAsia="Quicksand" w:hAnsi="Quicksand" w:cs="Quicksand"/>
        </w:rPr>
      </w:pPr>
      <w:r>
        <w:rPr>
          <w:rFonts w:ascii="Quicksand" w:eastAsia="Quicksand" w:hAnsi="Quicksand" w:cs="Quicksand"/>
        </w:rPr>
        <w:t xml:space="preserve">Use the internet to research the terms in the table below. </w:t>
      </w:r>
    </w:p>
    <w:p w:rsidR="00775B31" w:rsidRDefault="00775B31">
      <w:pPr>
        <w:rPr>
          <w:rFonts w:ascii="Quicksand" w:eastAsia="Quicksand" w:hAnsi="Quicksand" w:cs="Quicksand"/>
        </w:rPr>
      </w:pPr>
    </w:p>
    <w:p w:rsidR="00775B31" w:rsidRDefault="00376B23">
      <w:pPr>
        <w:rPr>
          <w:rFonts w:ascii="Quicksand" w:eastAsia="Quicksand" w:hAnsi="Quicksand" w:cs="Quicksand"/>
        </w:rPr>
      </w:pPr>
      <w:r>
        <w:rPr>
          <w:rFonts w:ascii="Quicksand" w:eastAsia="Quicksand" w:hAnsi="Quicksand" w:cs="Quicksand"/>
          <w:b/>
        </w:rPr>
        <w:t>Hint:</w:t>
      </w:r>
      <w:r>
        <w:rPr>
          <w:rFonts w:ascii="Quicksand" w:eastAsia="Quicksand" w:hAnsi="Quicksand" w:cs="Quicksand"/>
        </w:rPr>
        <w:t xml:space="preserve"> Try typing “define” in front of your word.</w:t>
      </w:r>
    </w:p>
    <w:p w:rsidR="00775B31" w:rsidRDefault="00775B31">
      <w:pPr>
        <w:rPr>
          <w:rFonts w:ascii="Quicksand" w:eastAsia="Quicksand" w:hAnsi="Quicksand" w:cs="Quicksand"/>
        </w:rPr>
      </w:pPr>
    </w:p>
    <w:tbl>
      <w:tblPr>
        <w:tblStyle w:val="a"/>
        <w:tblW w:w="14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5385"/>
        <w:gridCol w:w="3810"/>
        <w:gridCol w:w="3810"/>
      </w:tblGrid>
      <w:tr w:rsidR="00775B31">
        <w:tc>
          <w:tcPr>
            <w:tcW w:w="1605"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Key word</w:t>
            </w:r>
          </w:p>
        </w:tc>
        <w:tc>
          <w:tcPr>
            <w:tcW w:w="5385"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 xml:space="preserve">Definition (Try to put this in your own words, but if you can’t, then you must place what you have copied in speech marks “ ”) </w:t>
            </w:r>
          </w:p>
        </w:tc>
        <w:tc>
          <w:tcPr>
            <w:tcW w:w="3810"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URL (Copy and paste the web address of the website where you found your definition)</w:t>
            </w:r>
          </w:p>
        </w:tc>
        <w:tc>
          <w:tcPr>
            <w:tcW w:w="3810"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Explorer task: Find an example that demonstr</w:t>
            </w:r>
            <w:r>
              <w:rPr>
                <w:rFonts w:ascii="Quicksand" w:eastAsia="Quicksand" w:hAnsi="Quicksand" w:cs="Quicksand"/>
                <w:b/>
              </w:rPr>
              <w:t>ates your definition</w:t>
            </w:r>
          </w:p>
        </w:tc>
      </w:tr>
      <w:tr w:rsidR="00775B31">
        <w:tc>
          <w:tcPr>
            <w:tcW w:w="1605"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Citation</w:t>
            </w:r>
          </w:p>
        </w:tc>
        <w:tc>
          <w:tcPr>
            <w:tcW w:w="5385"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81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81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r w:rsidR="00775B31">
        <w:tc>
          <w:tcPr>
            <w:tcW w:w="1605"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Paraphrase</w:t>
            </w:r>
          </w:p>
        </w:tc>
        <w:tc>
          <w:tcPr>
            <w:tcW w:w="5385"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81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81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r w:rsidR="00775B31">
        <w:tc>
          <w:tcPr>
            <w:tcW w:w="1605"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Plagiarism</w:t>
            </w:r>
          </w:p>
        </w:tc>
        <w:tc>
          <w:tcPr>
            <w:tcW w:w="5385"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81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81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bl>
    <w:p w:rsidR="00775B31" w:rsidRDefault="00775B31">
      <w:pPr>
        <w:pStyle w:val="Heading2"/>
        <w:rPr>
          <w:rFonts w:ascii="Quicksand" w:eastAsia="Quicksand" w:hAnsi="Quicksand" w:cs="Quicksand"/>
          <w:sz w:val="2"/>
          <w:szCs w:val="2"/>
        </w:rPr>
      </w:pPr>
      <w:bookmarkStart w:id="1" w:name="_a1mv2es4afvb" w:colFirst="0" w:colLast="0"/>
      <w:bookmarkEnd w:id="1"/>
    </w:p>
    <w:p w:rsidR="00775B31" w:rsidRDefault="00376B23">
      <w:pPr>
        <w:pStyle w:val="Heading2"/>
        <w:rPr>
          <w:rFonts w:ascii="Quicksand" w:eastAsia="Quicksand" w:hAnsi="Quicksand" w:cs="Quicksand"/>
        </w:rPr>
      </w:pPr>
      <w:bookmarkStart w:id="2" w:name="_8ebr6gkqv3jy" w:colFirst="0" w:colLast="0"/>
      <w:bookmarkEnd w:id="2"/>
      <w:r>
        <w:rPr>
          <w:rFonts w:ascii="Quicksand" w:eastAsia="Quicksand" w:hAnsi="Quicksand" w:cs="Quicksand"/>
          <w:b/>
          <w:color w:val="5B5BA5"/>
          <w:sz w:val="48"/>
          <w:szCs w:val="48"/>
        </w:rPr>
        <w:t>Activity 1: Think, write, pair, share</w:t>
      </w:r>
    </w:p>
    <w:p w:rsidR="00775B31" w:rsidRDefault="00775B31">
      <w:pPr>
        <w:rPr>
          <w:rFonts w:ascii="Quicksand" w:eastAsia="Quicksand" w:hAnsi="Quicksand" w:cs="Quicksand"/>
        </w:rPr>
      </w:pPr>
    </w:p>
    <w:p w:rsidR="00775B31" w:rsidRDefault="00376B23">
      <w:pPr>
        <w:rPr>
          <w:rFonts w:ascii="Quicksand" w:eastAsia="Quicksand" w:hAnsi="Quicksand" w:cs="Quicksand"/>
        </w:rPr>
      </w:pPr>
      <w:r>
        <w:rPr>
          <w:rFonts w:ascii="Quicksand" w:eastAsia="Quicksand" w:hAnsi="Quicksand" w:cs="Quicksand"/>
        </w:rPr>
        <w:t xml:space="preserve">The poem </w:t>
      </w:r>
      <w:r>
        <w:rPr>
          <w:rFonts w:ascii="Quicksand" w:eastAsia="Quicksand" w:hAnsi="Quicksand" w:cs="Quicksand"/>
          <w:i/>
        </w:rPr>
        <w:t>I Wandered Lonely as a Cloud</w:t>
      </w:r>
      <w:r>
        <w:rPr>
          <w:rFonts w:ascii="Quicksand" w:eastAsia="Quicksand" w:hAnsi="Quicksand" w:cs="Quicksand"/>
        </w:rPr>
        <w:t xml:space="preserve"> by William Wordsworth (published 1807) is quoted below, and an alternative poem is in the column next to it. Answer the question in the column on the right.</w:t>
      </w:r>
    </w:p>
    <w:p w:rsidR="00775B31" w:rsidRDefault="00775B31">
      <w:pPr>
        <w:rPr>
          <w:rFonts w:ascii="Quicksand" w:eastAsia="Quicksand" w:hAnsi="Quicksand" w:cs="Quicksand"/>
        </w:rPr>
      </w:pPr>
    </w:p>
    <w:tbl>
      <w:tblPr>
        <w:tblStyle w:val="a0"/>
        <w:tblW w:w="1487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6"/>
        <w:gridCol w:w="4957"/>
        <w:gridCol w:w="4957"/>
      </w:tblGrid>
      <w:tr w:rsidR="00775B31">
        <w:tc>
          <w:tcPr>
            <w:tcW w:w="4956"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 xml:space="preserve">Original poem </w:t>
            </w:r>
          </w:p>
        </w:tc>
        <w:tc>
          <w:tcPr>
            <w:tcW w:w="4956"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Alternative poem</w:t>
            </w:r>
          </w:p>
        </w:tc>
        <w:tc>
          <w:tcPr>
            <w:tcW w:w="4956"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Is the alternative poem original work? Is it OK to publish this w</w:t>
            </w:r>
            <w:r>
              <w:rPr>
                <w:rFonts w:ascii="Quicksand" w:eastAsia="Quicksand" w:hAnsi="Quicksand" w:cs="Quicksand"/>
                <w:b/>
              </w:rPr>
              <w:t>ork? Justify your answer.</w:t>
            </w:r>
          </w:p>
        </w:tc>
      </w:tr>
      <w:tr w:rsidR="00775B31">
        <w:tc>
          <w:tcPr>
            <w:tcW w:w="4956"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highlight w:val="white"/>
              </w:rPr>
            </w:pPr>
            <w:r>
              <w:rPr>
                <w:rFonts w:ascii="Quicksand" w:eastAsia="Quicksand" w:hAnsi="Quicksand" w:cs="Quicksand"/>
                <w:sz w:val="21"/>
                <w:szCs w:val="21"/>
                <w:highlight w:val="white"/>
              </w:rPr>
              <w:t>“</w:t>
            </w:r>
            <w:r>
              <w:rPr>
                <w:rFonts w:ascii="Quicksand" w:eastAsia="Quicksand" w:hAnsi="Quicksand" w:cs="Quicksand"/>
                <w:highlight w:val="white"/>
              </w:rPr>
              <w:t>I wandered lonely as a cloud</w:t>
            </w:r>
          </w:p>
          <w:p w:rsidR="00775B31" w:rsidRDefault="00376B23">
            <w:pPr>
              <w:widowControl w:val="0"/>
              <w:pBdr>
                <w:top w:val="nil"/>
                <w:left w:val="nil"/>
                <w:bottom w:val="nil"/>
                <w:right w:val="nil"/>
                <w:between w:val="nil"/>
              </w:pBdr>
              <w:spacing w:line="240" w:lineRule="auto"/>
              <w:rPr>
                <w:rFonts w:ascii="Quicksand" w:eastAsia="Quicksand" w:hAnsi="Quicksand" w:cs="Quicksand"/>
                <w:highlight w:val="white"/>
              </w:rPr>
            </w:pPr>
            <w:r>
              <w:rPr>
                <w:rFonts w:ascii="Quicksand" w:eastAsia="Quicksand" w:hAnsi="Quicksand" w:cs="Quicksand"/>
                <w:highlight w:val="white"/>
              </w:rPr>
              <w:t>That floats on high o'er vales and hills,</w:t>
            </w:r>
          </w:p>
          <w:p w:rsidR="00775B31" w:rsidRDefault="00376B23">
            <w:pPr>
              <w:widowControl w:val="0"/>
              <w:pBdr>
                <w:top w:val="nil"/>
                <w:left w:val="nil"/>
                <w:bottom w:val="nil"/>
                <w:right w:val="nil"/>
                <w:between w:val="nil"/>
              </w:pBdr>
              <w:spacing w:line="240" w:lineRule="auto"/>
              <w:rPr>
                <w:rFonts w:ascii="Quicksand" w:eastAsia="Quicksand" w:hAnsi="Quicksand" w:cs="Quicksand"/>
                <w:highlight w:val="white"/>
              </w:rPr>
            </w:pPr>
            <w:r>
              <w:rPr>
                <w:rFonts w:ascii="Quicksand" w:eastAsia="Quicksand" w:hAnsi="Quicksand" w:cs="Quicksand"/>
                <w:highlight w:val="white"/>
              </w:rPr>
              <w:t>When all at once I saw a crowd,</w:t>
            </w:r>
          </w:p>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highlight w:val="white"/>
              </w:rPr>
              <w:t>A host of golden daffodils;</w:t>
            </w:r>
            <w:r>
              <w:rPr>
                <w:rFonts w:ascii="Quicksand" w:eastAsia="Quicksand" w:hAnsi="Quicksand" w:cs="Quicksand"/>
                <w:i/>
                <w:highlight w:val="white"/>
              </w:rPr>
              <w:t xml:space="preserve">” </w:t>
            </w:r>
          </w:p>
        </w:tc>
        <w:tc>
          <w:tcPr>
            <w:tcW w:w="4956"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I walked alone, as alone as a cloud</w:t>
            </w:r>
          </w:p>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That was floating over valleys and mountains</w:t>
            </w:r>
          </w:p>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When suddenly I saw a congregation</w:t>
            </w:r>
          </w:p>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rPr>
              <w:t>A mass of yellow flowers</w:t>
            </w: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4956"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bl>
    <w:p w:rsidR="00775B31" w:rsidRDefault="00376B23">
      <w:pPr>
        <w:rPr>
          <w:rFonts w:ascii="Quicksand" w:eastAsia="Quicksand" w:hAnsi="Quicksand" w:cs="Quicksand"/>
        </w:rPr>
      </w:pPr>
      <w:r>
        <w:rPr>
          <w:rFonts w:ascii="Quicksand" w:eastAsia="Quicksand" w:hAnsi="Quicksand" w:cs="Quicksand"/>
        </w:rPr>
        <w:t xml:space="preserve"> </w:t>
      </w:r>
    </w:p>
    <w:p w:rsidR="00775B31" w:rsidRDefault="00775B31">
      <w:pPr>
        <w:pStyle w:val="Heading2"/>
        <w:rPr>
          <w:rFonts w:ascii="Quicksand" w:eastAsia="Quicksand" w:hAnsi="Quicksand" w:cs="Quicksand"/>
        </w:rPr>
      </w:pPr>
      <w:bookmarkStart w:id="3" w:name="_2et92p0" w:colFirst="0" w:colLast="0"/>
      <w:bookmarkEnd w:id="3"/>
    </w:p>
    <w:p w:rsidR="00775B31" w:rsidRDefault="00775B31">
      <w:pPr>
        <w:pStyle w:val="Heading2"/>
        <w:rPr>
          <w:rFonts w:ascii="Quicksand" w:eastAsia="Quicksand" w:hAnsi="Quicksand" w:cs="Quicksand"/>
        </w:rPr>
      </w:pPr>
      <w:bookmarkStart w:id="4" w:name="_tyjcwt" w:colFirst="0" w:colLast="0"/>
      <w:bookmarkEnd w:id="4"/>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376B23">
      <w:pPr>
        <w:pStyle w:val="Heading2"/>
        <w:rPr>
          <w:rFonts w:ascii="Quicksand" w:eastAsia="Quicksand" w:hAnsi="Quicksand" w:cs="Quicksand"/>
        </w:rPr>
      </w:pPr>
      <w:bookmarkStart w:id="5" w:name="_9p7sntnd8lsh" w:colFirst="0" w:colLast="0"/>
      <w:bookmarkEnd w:id="5"/>
      <w:r>
        <w:rPr>
          <w:rFonts w:ascii="Quicksand" w:eastAsia="Quicksand" w:hAnsi="Quicksand" w:cs="Quicksand"/>
          <w:b/>
          <w:color w:val="5B5BA5"/>
          <w:sz w:val="48"/>
          <w:szCs w:val="48"/>
        </w:rPr>
        <w:lastRenderedPageBreak/>
        <w:t>Activity 2: Research</w:t>
      </w:r>
    </w:p>
    <w:p w:rsidR="00775B31" w:rsidRDefault="00775B31">
      <w:pPr>
        <w:rPr>
          <w:rFonts w:ascii="Quicksand" w:eastAsia="Quicksand" w:hAnsi="Quicksand" w:cs="Quicksand"/>
        </w:rPr>
      </w:pPr>
    </w:p>
    <w:p w:rsidR="00775B31" w:rsidRDefault="00376B23">
      <w:pPr>
        <w:rPr>
          <w:rFonts w:ascii="Quicksand" w:eastAsia="Quicksand" w:hAnsi="Quicksand" w:cs="Quicksand"/>
        </w:rPr>
      </w:pPr>
      <w:r>
        <w:rPr>
          <w:rFonts w:ascii="Quicksand" w:eastAsia="Quicksand" w:hAnsi="Quicksand" w:cs="Quicksand"/>
        </w:rPr>
        <w:t>For this activity, you will conduct research to include in the blog post that you will write to gain support for your cause. Use the table below to document your findings.</w:t>
      </w:r>
    </w:p>
    <w:p w:rsidR="00775B31" w:rsidRDefault="00775B31">
      <w:pPr>
        <w:rPr>
          <w:rFonts w:ascii="Quicksand" w:eastAsia="Quicksand" w:hAnsi="Quicksand" w:cs="Quicksand"/>
        </w:rPr>
      </w:pPr>
    </w:p>
    <w:p w:rsidR="00775B31" w:rsidRDefault="00376B23">
      <w:pPr>
        <w:rPr>
          <w:rFonts w:ascii="Quicksand" w:eastAsia="Quicksand" w:hAnsi="Quicksand" w:cs="Quicksand"/>
        </w:rPr>
      </w:pPr>
      <w:r>
        <w:rPr>
          <w:rFonts w:ascii="Quicksand" w:eastAsia="Quicksand" w:hAnsi="Quicksand" w:cs="Quicksand"/>
        </w:rPr>
        <w:t>Remember that it is important that you evaluate the reliability of your source, the</w:t>
      </w:r>
      <w:r>
        <w:rPr>
          <w:rFonts w:ascii="Quicksand" w:eastAsia="Quicksand" w:hAnsi="Quicksand" w:cs="Quicksand"/>
        </w:rPr>
        <w:t xml:space="preserve">refore, you must briefly justify why you think that the information that you have documented is reliable. </w:t>
      </w:r>
    </w:p>
    <w:p w:rsidR="00775B31" w:rsidRDefault="00376B23">
      <w:pPr>
        <w:pStyle w:val="Heading3"/>
        <w:rPr>
          <w:rFonts w:ascii="Quicksand" w:eastAsia="Quicksand" w:hAnsi="Quicksand" w:cs="Quicksand"/>
        </w:rPr>
      </w:pPr>
      <w:bookmarkStart w:id="6" w:name="_4d34og8" w:colFirst="0" w:colLast="0"/>
      <w:bookmarkEnd w:id="6"/>
      <w:r>
        <w:rPr>
          <w:rFonts w:ascii="Quicksand" w:eastAsia="Quicksand" w:hAnsi="Quicksand" w:cs="Quicksand"/>
        </w:rPr>
        <w:t>Useful information for your blog</w:t>
      </w:r>
    </w:p>
    <w:p w:rsidR="00775B31" w:rsidRDefault="00775B31">
      <w:pPr>
        <w:rPr>
          <w:rFonts w:ascii="Quicksand" w:eastAsia="Quicksand" w:hAnsi="Quicksand" w:cs="Quicksand"/>
        </w:rPr>
      </w:pPr>
    </w:p>
    <w:p w:rsidR="00775B31" w:rsidRDefault="00376B23">
      <w:pPr>
        <w:rPr>
          <w:rFonts w:ascii="Quicksand" w:eastAsia="Quicksand" w:hAnsi="Quicksand" w:cs="Quicksand"/>
          <w:sz w:val="36"/>
          <w:szCs w:val="36"/>
        </w:rPr>
      </w:pPr>
      <w:r>
        <w:rPr>
          <w:rFonts w:ascii="Quicksand" w:eastAsia="Quicksand" w:hAnsi="Quicksand" w:cs="Quicksand"/>
          <w:sz w:val="36"/>
          <w:szCs w:val="36"/>
        </w:rPr>
        <w:t xml:space="preserve">My cause is: </w:t>
      </w:r>
    </w:p>
    <w:p w:rsidR="00775B31" w:rsidRDefault="00775B31">
      <w:pPr>
        <w:rPr>
          <w:rFonts w:ascii="Quicksand" w:eastAsia="Quicksand" w:hAnsi="Quicksand" w:cs="Quicksand"/>
        </w:rPr>
      </w:pPr>
    </w:p>
    <w:tbl>
      <w:tblPr>
        <w:tblStyle w:val="a1"/>
        <w:tblW w:w="14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3"/>
        <w:gridCol w:w="3780"/>
        <w:gridCol w:w="3630"/>
        <w:gridCol w:w="3722"/>
      </w:tblGrid>
      <w:tr w:rsidR="00775B31">
        <w:tc>
          <w:tcPr>
            <w:tcW w:w="3722"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Article/website title</w:t>
            </w:r>
          </w:p>
        </w:tc>
        <w:tc>
          <w:tcPr>
            <w:tcW w:w="3780"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URL</w:t>
            </w:r>
          </w:p>
        </w:tc>
        <w:tc>
          <w:tcPr>
            <w:tcW w:w="3630"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Notes/quotations/who to credit or cite</w:t>
            </w:r>
          </w:p>
        </w:tc>
        <w:tc>
          <w:tcPr>
            <w:tcW w:w="3722"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rPr>
            </w:pPr>
            <w:r>
              <w:rPr>
                <w:rFonts w:ascii="Quicksand" w:eastAsia="Quicksand" w:hAnsi="Quicksand" w:cs="Quicksand"/>
                <w:b/>
              </w:rPr>
              <w:t>Evaluate the credibility of the sou</w:t>
            </w:r>
            <w:r>
              <w:rPr>
                <w:rFonts w:ascii="Quicksand" w:eastAsia="Quicksand" w:hAnsi="Quicksand" w:cs="Quicksand"/>
                <w:b/>
              </w:rPr>
              <w:t xml:space="preserve">rce. </w:t>
            </w:r>
            <w:r>
              <w:rPr>
                <w:rFonts w:ascii="Quicksand" w:eastAsia="Quicksand" w:hAnsi="Quicksand" w:cs="Quicksand"/>
              </w:rPr>
              <w:t>How can you prove that this is a reliable source?</w:t>
            </w:r>
          </w:p>
        </w:tc>
      </w:tr>
      <w:tr w:rsidR="00775B31">
        <w:tc>
          <w:tcPr>
            <w:tcW w:w="3722" w:type="dxa"/>
            <w:shd w:val="clear" w:color="auto" w:fill="auto"/>
            <w:tcMar>
              <w:top w:w="100" w:type="dxa"/>
              <w:left w:w="100" w:type="dxa"/>
              <w:bottom w:w="100" w:type="dxa"/>
              <w:right w:w="100" w:type="dxa"/>
            </w:tcMar>
          </w:tcPr>
          <w:p w:rsidR="00775B31" w:rsidRDefault="00376B23">
            <w:pPr>
              <w:pStyle w:val="Heading1"/>
              <w:keepNext w:val="0"/>
              <w:keepLines w:val="0"/>
              <w:widowControl w:val="0"/>
              <w:pBdr>
                <w:top w:val="none" w:sz="0" w:space="0" w:color="000000"/>
                <w:left w:val="none" w:sz="0" w:space="0" w:color="000000"/>
                <w:bottom w:val="none" w:sz="0" w:space="0" w:color="000000"/>
                <w:right w:val="none" w:sz="0" w:space="0" w:color="000000"/>
                <w:between w:val="none" w:sz="0" w:space="0" w:color="000000"/>
              </w:pBdr>
              <w:spacing w:before="80" w:after="300" w:line="288" w:lineRule="auto"/>
              <w:rPr>
                <w:rFonts w:ascii="Quicksand" w:eastAsia="Quicksand" w:hAnsi="Quicksand" w:cs="Quicksand"/>
                <w:i/>
                <w:color w:val="666666"/>
              </w:rPr>
            </w:pPr>
            <w:bookmarkStart w:id="7" w:name="_2s8eyo1" w:colFirst="0" w:colLast="0"/>
            <w:bookmarkEnd w:id="7"/>
            <w:r>
              <w:rPr>
                <w:rFonts w:ascii="Quicksand" w:eastAsia="Quicksand" w:hAnsi="Quicksand" w:cs="Quicksand"/>
                <w:i/>
                <w:color w:val="666666"/>
                <w:sz w:val="22"/>
                <w:szCs w:val="22"/>
                <w:highlight w:val="white"/>
              </w:rPr>
              <w:t>WHY IS THE PLASTIC WASTE IN OUR WATERWAYS INCREASING?</w:t>
            </w:r>
          </w:p>
        </w:tc>
        <w:tc>
          <w:tcPr>
            <w:tcW w:w="3780"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i/>
                <w:color w:val="666666"/>
              </w:rPr>
            </w:pPr>
            <w:hyperlink r:id="rId7">
              <w:r>
                <w:rPr>
                  <w:rFonts w:ascii="Quicksand" w:eastAsia="Quicksand" w:hAnsi="Quicksand" w:cs="Quicksand"/>
                  <w:i/>
                  <w:color w:val="666666"/>
                  <w:u w:val="single"/>
                </w:rPr>
                <w:t>http://www.itsgettinghotinhere.org/go-green/why-is-the-plastic-waste-in-our-waterways-increasing/</w:t>
              </w:r>
            </w:hyperlink>
          </w:p>
        </w:tc>
        <w:tc>
          <w:tcPr>
            <w:tcW w:w="3630"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i/>
                <w:color w:val="666666"/>
              </w:rPr>
            </w:pPr>
            <w:r>
              <w:rPr>
                <w:rFonts w:ascii="Quicksand" w:eastAsia="Quicksand" w:hAnsi="Quicksand" w:cs="Quicksand"/>
                <w:i/>
                <w:color w:val="666666"/>
              </w:rPr>
              <w:t xml:space="preserve">“It is estimated that the current population has produced a 320 million tonnes of </w:t>
            </w:r>
            <w:hyperlink r:id="rId8">
              <w:r>
                <w:rPr>
                  <w:rFonts w:ascii="Quicksand" w:eastAsia="Quicksand" w:hAnsi="Quicksand" w:cs="Quicksand"/>
                  <w:i/>
                  <w:color w:val="666666"/>
                  <w:u w:val="single"/>
                </w:rPr>
                <w:t>plastic waste</w:t>
              </w:r>
            </w:hyperlink>
            <w:r>
              <w:rPr>
                <w:rFonts w:ascii="Quicksand" w:eastAsia="Quicksand" w:hAnsi="Quicksand" w:cs="Quicksand"/>
                <w:i/>
                <w:color w:val="666666"/>
              </w:rPr>
              <w:t>! And if we carry on as we are and do not change, this figure could double by 2034”</w:t>
            </w:r>
          </w:p>
        </w:tc>
        <w:tc>
          <w:tcPr>
            <w:tcW w:w="3722" w:type="dxa"/>
            <w:shd w:val="clear" w:color="auto" w:fill="auto"/>
            <w:tcMar>
              <w:top w:w="100" w:type="dxa"/>
              <w:left w:w="100" w:type="dxa"/>
              <w:bottom w:w="100" w:type="dxa"/>
              <w:right w:w="100" w:type="dxa"/>
            </w:tcMar>
          </w:tcPr>
          <w:p w:rsidR="00775B31" w:rsidRDefault="00376B23">
            <w:pPr>
              <w:widowControl w:val="0"/>
              <w:numPr>
                <w:ilvl w:val="0"/>
                <w:numId w:val="1"/>
              </w:numPr>
              <w:pBdr>
                <w:top w:val="nil"/>
                <w:left w:val="nil"/>
                <w:bottom w:val="nil"/>
                <w:right w:val="nil"/>
                <w:between w:val="nil"/>
              </w:pBdr>
              <w:spacing w:line="240" w:lineRule="auto"/>
              <w:rPr>
                <w:rFonts w:ascii="Quicksand" w:eastAsia="Quicksand" w:hAnsi="Quicksand" w:cs="Quicksand"/>
                <w:i/>
              </w:rPr>
            </w:pPr>
            <w:r>
              <w:rPr>
                <w:rFonts w:ascii="Quicksand" w:eastAsia="Quicksand" w:hAnsi="Quicksand" w:cs="Quicksand"/>
                <w:i/>
                <w:color w:val="666666"/>
              </w:rPr>
              <w:t>Written in June last year</w:t>
            </w:r>
          </w:p>
          <w:p w:rsidR="00775B31" w:rsidRDefault="00376B23">
            <w:pPr>
              <w:widowControl w:val="0"/>
              <w:numPr>
                <w:ilvl w:val="0"/>
                <w:numId w:val="1"/>
              </w:numPr>
              <w:pBdr>
                <w:top w:val="nil"/>
                <w:left w:val="nil"/>
                <w:bottom w:val="nil"/>
                <w:right w:val="nil"/>
                <w:between w:val="nil"/>
              </w:pBdr>
              <w:spacing w:line="240" w:lineRule="auto"/>
              <w:rPr>
                <w:rFonts w:ascii="Quicksand" w:eastAsia="Quicksand" w:hAnsi="Quicksand" w:cs="Quicksand"/>
                <w:i/>
              </w:rPr>
            </w:pPr>
            <w:r>
              <w:rPr>
                <w:rFonts w:ascii="Quicksand" w:eastAsia="Quicksand" w:hAnsi="Quicksand" w:cs="Quicksand"/>
                <w:i/>
                <w:color w:val="666666"/>
              </w:rPr>
              <w:t>These facts also appear on other websites</w:t>
            </w:r>
          </w:p>
        </w:tc>
      </w:tr>
      <w:tr w:rsidR="00775B31">
        <w:tc>
          <w:tcPr>
            <w:tcW w:w="372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78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63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72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r w:rsidR="00775B31">
        <w:tc>
          <w:tcPr>
            <w:tcW w:w="372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78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63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72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r w:rsidR="00775B31">
        <w:tc>
          <w:tcPr>
            <w:tcW w:w="372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78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630"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372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bl>
    <w:p w:rsidR="00775B31" w:rsidRDefault="00376B23">
      <w:pPr>
        <w:pStyle w:val="Heading3"/>
        <w:rPr>
          <w:rFonts w:ascii="Quicksand" w:eastAsia="Quicksand" w:hAnsi="Quicksand" w:cs="Quicksand"/>
        </w:rPr>
      </w:pPr>
      <w:bookmarkStart w:id="8" w:name="_3rdcrjn" w:colFirst="0" w:colLast="0"/>
      <w:bookmarkEnd w:id="8"/>
      <w:r>
        <w:rPr>
          <w:rFonts w:ascii="Quicksand" w:eastAsia="Quicksand" w:hAnsi="Quicksand" w:cs="Quicksand"/>
        </w:rPr>
        <w:lastRenderedPageBreak/>
        <w:t>Useful images</w:t>
      </w:r>
    </w:p>
    <w:p w:rsidR="00775B31" w:rsidRDefault="00775B31">
      <w:pPr>
        <w:rPr>
          <w:rFonts w:ascii="Quicksand" w:eastAsia="Quicksand" w:hAnsi="Quicksand" w:cs="Quicksand"/>
        </w:rPr>
      </w:pPr>
    </w:p>
    <w:tbl>
      <w:tblPr>
        <w:tblStyle w:val="a2"/>
        <w:tblW w:w="14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2"/>
        <w:gridCol w:w="4403"/>
        <w:gridCol w:w="6050"/>
      </w:tblGrid>
      <w:tr w:rsidR="00775B31">
        <w:tc>
          <w:tcPr>
            <w:tcW w:w="4402"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Information about the image (e.g. image of plastic bottles in the sea)</w:t>
            </w:r>
          </w:p>
        </w:tc>
        <w:tc>
          <w:tcPr>
            <w:tcW w:w="4402"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Image URL</w:t>
            </w:r>
          </w:p>
        </w:tc>
        <w:tc>
          <w:tcPr>
            <w:tcW w:w="6049" w:type="dxa"/>
            <w:shd w:val="clear" w:color="auto" w:fill="auto"/>
            <w:tcMar>
              <w:top w:w="100" w:type="dxa"/>
              <w:left w:w="100" w:type="dxa"/>
              <w:bottom w:w="100" w:type="dxa"/>
              <w:right w:w="100" w:type="dxa"/>
            </w:tcMar>
          </w:tcPr>
          <w:p w:rsidR="00775B31" w:rsidRDefault="00376B23">
            <w:pPr>
              <w:widowControl w:val="0"/>
              <w:pBdr>
                <w:top w:val="nil"/>
                <w:left w:val="nil"/>
                <w:bottom w:val="nil"/>
                <w:right w:val="nil"/>
                <w:between w:val="nil"/>
              </w:pBdr>
              <w:spacing w:line="240" w:lineRule="auto"/>
              <w:rPr>
                <w:rFonts w:ascii="Quicksand" w:eastAsia="Quicksand" w:hAnsi="Quicksand" w:cs="Quicksand"/>
                <w:b/>
              </w:rPr>
            </w:pPr>
            <w:r>
              <w:rPr>
                <w:rFonts w:ascii="Quicksand" w:eastAsia="Quicksand" w:hAnsi="Quicksand" w:cs="Quicksand"/>
                <w:b/>
              </w:rPr>
              <w:t>Image citation and licence</w:t>
            </w:r>
          </w:p>
        </w:tc>
      </w:tr>
      <w:tr w:rsidR="00775B31">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6049"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r w:rsidR="00775B31">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6049"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r w:rsidR="00775B31">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6049"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r w:rsidR="00775B31">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4402"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c>
          <w:tcPr>
            <w:tcW w:w="6049" w:type="dxa"/>
            <w:shd w:val="clear" w:color="auto" w:fill="auto"/>
            <w:tcMar>
              <w:top w:w="100" w:type="dxa"/>
              <w:left w:w="100" w:type="dxa"/>
              <w:bottom w:w="100" w:type="dxa"/>
              <w:right w:w="100" w:type="dxa"/>
            </w:tcMar>
          </w:tcPr>
          <w:p w:rsidR="00775B31" w:rsidRDefault="00775B31">
            <w:pPr>
              <w:widowControl w:val="0"/>
              <w:pBdr>
                <w:top w:val="nil"/>
                <w:left w:val="nil"/>
                <w:bottom w:val="nil"/>
                <w:right w:val="nil"/>
                <w:between w:val="nil"/>
              </w:pBdr>
              <w:spacing w:line="240" w:lineRule="auto"/>
              <w:rPr>
                <w:rFonts w:ascii="Quicksand" w:eastAsia="Quicksand" w:hAnsi="Quicksand" w:cs="Quicksand"/>
              </w:rPr>
            </w:pPr>
          </w:p>
        </w:tc>
      </w:tr>
    </w:tbl>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775B31">
      <w:pPr>
        <w:rPr>
          <w:rFonts w:ascii="Quicksand" w:eastAsia="Quicksand" w:hAnsi="Quicksand" w:cs="Quicksand"/>
          <w:color w:val="666666"/>
          <w:sz w:val="18"/>
          <w:szCs w:val="18"/>
        </w:rPr>
      </w:pPr>
    </w:p>
    <w:p w:rsidR="00775B31" w:rsidRDefault="00376B23">
      <w:pPr>
        <w:rPr>
          <w:rFonts w:ascii="Quicksand" w:eastAsia="Quicksand" w:hAnsi="Quicksand" w:cs="Quicksand"/>
          <w:color w:val="666666"/>
          <w:sz w:val="18"/>
          <w:szCs w:val="18"/>
        </w:rPr>
      </w:pPr>
      <w:r>
        <w:rPr>
          <w:rFonts w:ascii="Quicksand" w:eastAsia="Quicksand" w:hAnsi="Quicksand" w:cs="Quicksand"/>
          <w:color w:val="666666"/>
          <w:sz w:val="18"/>
          <w:szCs w:val="18"/>
        </w:rPr>
        <w:lastRenderedPageBreak/>
        <w:t xml:space="preserve">This resource is available online at </w:t>
      </w:r>
      <w:hyperlink r:id="rId9">
        <w:r>
          <w:rPr>
            <w:rFonts w:ascii="Quicksand" w:eastAsia="Quicksand" w:hAnsi="Quicksand" w:cs="Quicksand"/>
            <w:color w:val="1155CC"/>
            <w:sz w:val="18"/>
            <w:szCs w:val="18"/>
            <w:u w:val="single"/>
          </w:rPr>
          <w:t>ncce.io/med1-4-a0-w</w:t>
        </w:r>
      </w:hyperlink>
      <w:r>
        <w:rPr>
          <w:rFonts w:ascii="Quicksand" w:eastAsia="Quicksand" w:hAnsi="Quicksand" w:cs="Quicksand"/>
          <w:color w:val="666666"/>
          <w:sz w:val="18"/>
          <w:szCs w:val="18"/>
        </w:rPr>
        <w:t>. Resources are updated regularly — please check that you are using the latest version.</w:t>
      </w:r>
    </w:p>
    <w:p w:rsidR="00775B31" w:rsidRDefault="00376B23">
      <w:pPr>
        <w:rPr>
          <w:rFonts w:ascii="Quicksand" w:eastAsia="Quicksand" w:hAnsi="Quicksand" w:cs="Quicksand"/>
        </w:rPr>
      </w:pPr>
      <w:r>
        <w:rPr>
          <w:rFonts w:ascii="Quicksand" w:eastAsia="Quicksand" w:hAnsi="Quicksand" w:cs="Quicksand"/>
          <w:color w:val="666666"/>
          <w:sz w:val="18"/>
          <w:szCs w:val="18"/>
        </w:rPr>
        <w:t xml:space="preserve">This resource is licensed under the Open Government Licence, version 3. For more information on this licence, see </w:t>
      </w:r>
      <w:hyperlink r:id="rId10">
        <w:r>
          <w:rPr>
            <w:rFonts w:ascii="Quicksand" w:eastAsia="Quicksand" w:hAnsi="Quicksand" w:cs="Quicksand"/>
            <w:color w:val="1155CC"/>
            <w:sz w:val="18"/>
            <w:szCs w:val="18"/>
            <w:u w:val="single"/>
          </w:rPr>
          <w:t>ncce.io/ogl</w:t>
        </w:r>
      </w:hyperlink>
      <w:r>
        <w:rPr>
          <w:rFonts w:ascii="Quicksand" w:eastAsia="Quicksand" w:hAnsi="Quicksand" w:cs="Quicksand"/>
          <w:color w:val="666666"/>
          <w:sz w:val="18"/>
          <w:szCs w:val="18"/>
        </w:rPr>
        <w:t>.</w:t>
      </w:r>
    </w:p>
    <w:sectPr w:rsidR="00775B31">
      <w:headerReference w:type="even" r:id="rId11"/>
      <w:headerReference w:type="default" r:id="rId12"/>
      <w:footerReference w:type="even" r:id="rId13"/>
      <w:footerReference w:type="default" r:id="rId14"/>
      <w:headerReference w:type="first" r:id="rId15"/>
      <w:footerReference w:type="first" r:id="rId16"/>
      <w:pgSz w:w="16838" w:h="11906"/>
      <w:pgMar w:top="0" w:right="566" w:bottom="56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6B23">
      <w:pPr>
        <w:spacing w:line="240" w:lineRule="auto"/>
      </w:pPr>
      <w:r>
        <w:separator/>
      </w:r>
    </w:p>
  </w:endnote>
  <w:endnote w:type="continuationSeparator" w:id="0">
    <w:p w:rsidR="00000000" w:rsidRDefault="00376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41" w:rsidRDefault="00BE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31" w:rsidRDefault="00376B23">
    <w:pPr>
      <w:rPr>
        <w:rFonts w:ascii="Arimo" w:eastAsia="Arimo" w:hAnsi="Arimo" w:cs="Arimo"/>
        <w:color w:val="666666"/>
        <w:sz w:val="18"/>
        <w:szCs w:val="18"/>
      </w:rPr>
    </w:pPr>
    <w:r>
      <w:rPr>
        <w:rFonts w:ascii="Quicksand" w:eastAsia="Quicksand" w:hAnsi="Quicksand" w:cs="Quicksand"/>
        <w:color w:val="666666"/>
        <w:sz w:val="18"/>
        <w:szCs w:val="18"/>
      </w:rPr>
      <w:t xml:space="preserve">Page </w:t>
    </w:r>
    <w:r>
      <w:rPr>
        <w:rFonts w:ascii="Quicksand" w:eastAsia="Quicksand" w:hAnsi="Quicksand" w:cs="Quicksand"/>
        <w:color w:val="666666"/>
        <w:sz w:val="18"/>
        <w:szCs w:val="18"/>
      </w:rPr>
      <w:fldChar w:fldCharType="begin"/>
    </w:r>
    <w:r>
      <w:rPr>
        <w:rFonts w:ascii="Quicksand" w:eastAsia="Quicksand" w:hAnsi="Quicksand" w:cs="Quicksand"/>
        <w:color w:val="666666"/>
        <w:sz w:val="18"/>
        <w:szCs w:val="18"/>
      </w:rPr>
      <w:instrText>PAGE</w:instrText>
    </w:r>
    <w:r w:rsidR="00BE5B41">
      <w:rPr>
        <w:rFonts w:ascii="Quicksand" w:eastAsia="Quicksand" w:hAnsi="Quicksand" w:cs="Quicksand"/>
        <w:color w:val="666666"/>
        <w:sz w:val="18"/>
        <w:szCs w:val="18"/>
      </w:rPr>
      <w:fldChar w:fldCharType="separate"/>
    </w:r>
    <w:r>
      <w:rPr>
        <w:rFonts w:ascii="Quicksand" w:eastAsia="Quicksand" w:hAnsi="Quicksand" w:cs="Quicksand"/>
        <w:noProof/>
        <w:color w:val="666666"/>
        <w:sz w:val="18"/>
        <w:szCs w:val="18"/>
      </w:rPr>
      <w:t>2</w:t>
    </w:r>
    <w:r>
      <w:rPr>
        <w:rFonts w:ascii="Quicksand" w:eastAsia="Quicksand" w:hAnsi="Quicksand" w:cs="Quicksand"/>
        <w:color w:val="666666"/>
        <w:sz w:val="18"/>
        <w:szCs w:val="18"/>
      </w:rPr>
      <w:fldChar w:fldCharType="end"/>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r>
    <w:r>
      <w:rPr>
        <w:rFonts w:ascii="Quicksand" w:eastAsia="Quicksand" w:hAnsi="Quicksand" w:cs="Quicksand"/>
        <w:color w:val="666666"/>
        <w:sz w:val="18"/>
        <w:szCs w:val="18"/>
      </w:rPr>
      <w:tab/>
      <w:t>Last updated: 12-05-20</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31" w:rsidRDefault="00775B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6B23">
      <w:pPr>
        <w:spacing w:line="240" w:lineRule="auto"/>
      </w:pPr>
      <w:r>
        <w:separator/>
      </w:r>
    </w:p>
  </w:footnote>
  <w:footnote w:type="continuationSeparator" w:id="0">
    <w:p w:rsidR="00000000" w:rsidRDefault="00376B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41" w:rsidRDefault="00BE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31" w:rsidRDefault="00376B23">
    <w:pPr>
      <w:ind w:left="-720" w:right="-690"/>
      <w:rPr>
        <w:color w:val="666666"/>
      </w:rPr>
    </w:pPr>
    <w:r>
      <w:rPr>
        <w:noProof/>
      </w:rPr>
      <w:drawing>
        <wp:anchor distT="19050" distB="19050" distL="19050" distR="19050" simplePos="0" relativeHeight="251658240"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p>
  <w:tbl>
    <w:tblPr>
      <w:tblStyle w:val="a3"/>
      <w:tblW w:w="15660" w:type="dxa"/>
      <w:tblInd w:w="-620" w:type="dxa"/>
      <w:tblLayout w:type="fixed"/>
      <w:tblLook w:val="0600" w:firstRow="0" w:lastRow="0" w:firstColumn="0" w:lastColumn="0" w:noHBand="1" w:noVBand="1"/>
    </w:tblPr>
    <w:tblGrid>
      <w:gridCol w:w="7710"/>
      <w:gridCol w:w="7950"/>
    </w:tblGrid>
    <w:tr w:rsidR="00775B31">
      <w:trPr>
        <w:trHeight w:val="780"/>
      </w:trPr>
      <w:tc>
        <w:tcPr>
          <w:tcW w:w="7710" w:type="dxa"/>
          <w:tcBorders>
            <w:top w:val="nil"/>
            <w:left w:val="nil"/>
            <w:bottom w:val="nil"/>
            <w:right w:val="nil"/>
          </w:tcBorders>
          <w:shd w:val="clear" w:color="auto" w:fill="auto"/>
          <w:tcMar>
            <w:top w:w="100" w:type="dxa"/>
            <w:left w:w="100" w:type="dxa"/>
            <w:bottom w:w="100" w:type="dxa"/>
            <w:right w:w="100" w:type="dxa"/>
          </w:tcMar>
        </w:tcPr>
        <w:p w:rsidR="00775B31" w:rsidRDefault="00376B23">
          <w:pPr>
            <w:ind w:right="-234"/>
            <w:rPr>
              <w:rFonts w:ascii="Quicksand" w:eastAsia="Quicksand" w:hAnsi="Quicksand" w:cs="Quicksand"/>
              <w:color w:val="666666"/>
              <w:sz w:val="18"/>
              <w:szCs w:val="18"/>
            </w:rPr>
          </w:pPr>
          <w:r>
            <w:rPr>
              <w:rFonts w:ascii="Quicksand" w:eastAsia="Quicksand" w:hAnsi="Quicksand" w:cs="Quicksand"/>
              <w:color w:val="666666"/>
              <w:sz w:val="18"/>
              <w:szCs w:val="18"/>
            </w:rPr>
            <w:t>Year 7 – Gaining support for a cause</w:t>
          </w:r>
        </w:p>
        <w:p w:rsidR="00775B31" w:rsidRDefault="00376B23">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4 – Research and plan your blog</w:t>
          </w:r>
        </w:p>
      </w:tc>
      <w:tc>
        <w:tcPr>
          <w:tcW w:w="7950" w:type="dxa"/>
          <w:tcBorders>
            <w:top w:val="nil"/>
            <w:left w:val="nil"/>
            <w:bottom w:val="nil"/>
            <w:right w:val="nil"/>
          </w:tcBorders>
          <w:shd w:val="clear" w:color="auto" w:fill="auto"/>
          <w:tcMar>
            <w:top w:w="100" w:type="dxa"/>
            <w:left w:w="100" w:type="dxa"/>
            <w:bottom w:w="100" w:type="dxa"/>
            <w:right w:w="100" w:type="dxa"/>
          </w:tcMar>
        </w:tcPr>
        <w:p w:rsidR="00775B31" w:rsidRDefault="00376B23">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Learner activity sheet</w:t>
          </w:r>
        </w:p>
        <w:p w:rsidR="00775B31" w:rsidRDefault="00775B31">
          <w:pPr>
            <w:widowControl w:val="0"/>
            <w:spacing w:line="240" w:lineRule="auto"/>
            <w:ind w:right="-5265"/>
            <w:jc w:val="right"/>
            <w:rPr>
              <w:rFonts w:ascii="Quicksand" w:eastAsia="Quicksand" w:hAnsi="Quicksand" w:cs="Quicksand"/>
              <w:color w:val="666666"/>
              <w:sz w:val="18"/>
              <w:szCs w:val="18"/>
            </w:rPr>
          </w:pPr>
        </w:p>
        <w:p w:rsidR="00775B31" w:rsidRDefault="00376B23">
          <w:pPr>
            <w:widowControl w:val="0"/>
            <w:spacing w:line="240" w:lineRule="auto"/>
            <w:ind w:right="150"/>
            <w:jc w:val="right"/>
            <w:rPr>
              <w:rFonts w:ascii="Quicksand" w:eastAsia="Quicksand" w:hAnsi="Quicksand" w:cs="Quicksand"/>
              <w:color w:val="666666"/>
              <w:sz w:val="18"/>
              <w:szCs w:val="18"/>
            </w:rPr>
          </w:pPr>
          <w:hyperlink r:id="rId2">
            <w:r>
              <w:rPr>
                <w:rFonts w:ascii="Quicksand" w:eastAsia="Quicksand" w:hAnsi="Quicksand" w:cs="Quicksand"/>
                <w:color w:val="1155CC"/>
                <w:sz w:val="18"/>
                <w:szCs w:val="18"/>
                <w:u w:val="single"/>
              </w:rPr>
              <w:t>Save a copy</w:t>
            </w:r>
          </w:hyperlink>
        </w:p>
      </w:tc>
    </w:tr>
  </w:tbl>
  <w:p w:rsidR="00775B31" w:rsidRDefault="00775B31">
    <w:pPr>
      <w:rPr>
        <w:color w:val="66666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31" w:rsidRDefault="00376B23">
    <w:pPr>
      <w:ind w:left="-720" w:right="-690"/>
      <w:rPr>
        <w:color w:val="666666"/>
      </w:rPr>
    </w:pPr>
    <w:r>
      <w:rPr>
        <w:noProof/>
      </w:rPr>
      <w:drawing>
        <wp:anchor distT="19050" distB="19050" distL="19050" distR="19050" simplePos="0" relativeHeight="251660288"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r>
      <w:rPr>
        <w:noProof/>
      </w:rPr>
      <w:drawing>
        <wp:anchor distT="19050" distB="19050" distL="19050" distR="19050" simplePos="0" relativeHeight="251661312"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p>
  <w:tbl>
    <w:tblPr>
      <w:tblStyle w:val="a4"/>
      <w:tblW w:w="15660" w:type="dxa"/>
      <w:tblInd w:w="-620" w:type="dxa"/>
      <w:tblLayout w:type="fixed"/>
      <w:tblLook w:val="0600" w:firstRow="0" w:lastRow="0" w:firstColumn="0" w:lastColumn="0" w:noHBand="1" w:noVBand="1"/>
    </w:tblPr>
    <w:tblGrid>
      <w:gridCol w:w="7710"/>
      <w:gridCol w:w="7950"/>
    </w:tblGrid>
    <w:tr w:rsidR="00775B31">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rsidR="00775B31" w:rsidRDefault="00376B23">
          <w:pPr>
            <w:ind w:right="-234"/>
            <w:rPr>
              <w:rFonts w:ascii="Quicksand" w:eastAsia="Quicksand" w:hAnsi="Quicksand" w:cs="Quicksand"/>
              <w:color w:val="666666"/>
              <w:sz w:val="18"/>
              <w:szCs w:val="18"/>
            </w:rPr>
          </w:pPr>
          <w:r>
            <w:rPr>
              <w:rFonts w:ascii="Quicksand" w:eastAsia="Quicksand" w:hAnsi="Quicksand" w:cs="Quicksand"/>
              <w:color w:val="666666"/>
              <w:sz w:val="18"/>
              <w:szCs w:val="18"/>
            </w:rPr>
            <w:t xml:space="preserve">Year 7 </w:t>
          </w:r>
          <w:r w:rsidR="00BE5B41">
            <w:rPr>
              <w:rFonts w:ascii="Quicksand" w:eastAsia="Quicksand" w:hAnsi="Quicksand" w:cs="Quicksand"/>
              <w:color w:val="666666"/>
              <w:sz w:val="18"/>
              <w:szCs w:val="18"/>
            </w:rPr>
            <w:t xml:space="preserve">and 8 </w:t>
          </w:r>
          <w:r>
            <w:rPr>
              <w:rFonts w:ascii="Quicksand" w:eastAsia="Quicksand" w:hAnsi="Quicksand" w:cs="Quicksand"/>
              <w:color w:val="666666"/>
              <w:sz w:val="18"/>
              <w:szCs w:val="18"/>
            </w:rPr>
            <w:t>– Gaining support for a cause</w:t>
          </w:r>
        </w:p>
        <w:p w:rsidR="00775B31" w:rsidRDefault="00376B23">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4 – Research and plan your blog</w:t>
          </w:r>
        </w:p>
      </w:tc>
      <w:tc>
        <w:tcPr>
          <w:tcW w:w="7950" w:type="dxa"/>
          <w:tcBorders>
            <w:top w:val="nil"/>
            <w:left w:val="nil"/>
            <w:bottom w:val="nil"/>
            <w:right w:val="nil"/>
          </w:tcBorders>
          <w:shd w:val="clear" w:color="auto" w:fill="auto"/>
          <w:tcMar>
            <w:top w:w="100" w:type="dxa"/>
            <w:left w:w="100" w:type="dxa"/>
            <w:bottom w:w="100" w:type="dxa"/>
            <w:right w:w="100" w:type="dxa"/>
          </w:tcMar>
        </w:tcPr>
        <w:p w:rsidR="00775B31" w:rsidRDefault="00376B23">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Learner activity sheet</w:t>
          </w:r>
        </w:p>
        <w:p w:rsidR="00775B31" w:rsidRDefault="00775B31">
          <w:pPr>
            <w:widowControl w:val="0"/>
            <w:spacing w:line="240" w:lineRule="auto"/>
            <w:ind w:right="-5265"/>
            <w:jc w:val="right"/>
            <w:rPr>
              <w:rFonts w:ascii="Quicksand" w:eastAsia="Quicksand" w:hAnsi="Quicksand" w:cs="Quicksand"/>
              <w:color w:val="666666"/>
              <w:sz w:val="18"/>
              <w:szCs w:val="18"/>
            </w:rPr>
          </w:pPr>
        </w:p>
        <w:p w:rsidR="00775B31" w:rsidRDefault="00376B23">
          <w:pPr>
            <w:widowControl w:val="0"/>
            <w:spacing w:line="240" w:lineRule="auto"/>
            <w:ind w:right="150"/>
            <w:jc w:val="right"/>
            <w:rPr>
              <w:rFonts w:ascii="Quicksand" w:eastAsia="Quicksand" w:hAnsi="Quicksand" w:cs="Quicksand"/>
              <w:color w:val="666666"/>
              <w:sz w:val="18"/>
              <w:szCs w:val="18"/>
            </w:rPr>
          </w:pPr>
          <w:hyperlink r:id="rId2">
            <w:r>
              <w:rPr>
                <w:rFonts w:ascii="Quicksand" w:eastAsia="Quicksand" w:hAnsi="Quicksand" w:cs="Quicksand"/>
                <w:color w:val="1155CC"/>
                <w:sz w:val="18"/>
                <w:szCs w:val="18"/>
                <w:u w:val="single"/>
              </w:rPr>
              <w:t>Save a copy</w:t>
            </w:r>
          </w:hyperlink>
        </w:p>
      </w:tc>
    </w:tr>
  </w:tbl>
  <w:p w:rsidR="00775B31" w:rsidRDefault="00775B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37774"/>
    <w:multiLevelType w:val="multilevel"/>
    <w:tmpl w:val="EF7299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31"/>
    <w:rsid w:val="00376B23"/>
    <w:rsid w:val="00775B31"/>
    <w:rsid w:val="00B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61255A"/>
  <w15:docId w15:val="{B5008765-0D48-4F94-A9AA-B680E19C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5B41"/>
    <w:pPr>
      <w:tabs>
        <w:tab w:val="center" w:pos="4513"/>
        <w:tab w:val="right" w:pos="9026"/>
      </w:tabs>
      <w:spacing w:line="240" w:lineRule="auto"/>
    </w:pPr>
  </w:style>
  <w:style w:type="character" w:customStyle="1" w:styleId="HeaderChar">
    <w:name w:val="Header Char"/>
    <w:basedOn w:val="DefaultParagraphFont"/>
    <w:link w:val="Header"/>
    <w:uiPriority w:val="99"/>
    <w:rsid w:val="00BE5B41"/>
  </w:style>
  <w:style w:type="paragraph" w:styleId="Footer">
    <w:name w:val="footer"/>
    <w:basedOn w:val="Normal"/>
    <w:link w:val="FooterChar"/>
    <w:uiPriority w:val="99"/>
    <w:unhideWhenUsed/>
    <w:rsid w:val="00BE5B41"/>
    <w:pPr>
      <w:tabs>
        <w:tab w:val="center" w:pos="4513"/>
        <w:tab w:val="right" w:pos="9026"/>
      </w:tabs>
      <w:spacing w:line="240" w:lineRule="auto"/>
    </w:pPr>
  </w:style>
  <w:style w:type="character" w:customStyle="1" w:styleId="FooterChar">
    <w:name w:val="Footer Char"/>
    <w:basedOn w:val="DefaultParagraphFont"/>
    <w:link w:val="Footer"/>
    <w:uiPriority w:val="99"/>
    <w:rsid w:val="00BE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m/news/av/world-africa-44578522/ghana-businessman-turns-waste-plastic-into-prof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sgettinghotinhere.org/go-green/why-is-the-plastic-waste-in-our-waterways-increas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cce.io/ogl" TargetMode="External"/><Relationship Id="rId4" Type="http://schemas.openxmlformats.org/officeDocument/2006/relationships/webSettings" Target="webSettings.xml"/><Relationship Id="rId9" Type="http://schemas.openxmlformats.org/officeDocument/2006/relationships/hyperlink" Target="http://ncce.io/med1-4-a0-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docs.google.com/document/d/1LbzXLec3E_qkDKrCHRovUjGSeLoxZgO1VAi88c53Wpg/copy"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docs.google.com/document/d/1mA5MoSBR4Gaga-plBuwmQMkagBqU6HMMUJPstSbSDEQ/cop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4A0B2D0C</Template>
  <TotalTime>2</TotalTime>
  <Pages>5</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Gregary Simpson</dc:creator>
  <cp:lastModifiedBy>Gregary Simpson</cp:lastModifiedBy>
  <cp:revision>3</cp:revision>
  <dcterms:created xsi:type="dcterms:W3CDTF">2020-05-12T09:09:00Z</dcterms:created>
  <dcterms:modified xsi:type="dcterms:W3CDTF">2020-05-12T09:10:00Z</dcterms:modified>
</cp:coreProperties>
</file>